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jc w:val="center"/>
        <w:rPr/>
      </w:pPr>
      <w:r>
        <w:rPr/>
        <w:t xml:space="preserve">Приходная накладная № </w:t>
      </w:r>
    </w:p>
    <w:p>
      <w:pPr>
        <w:pStyle w:val="Style24"/>
        <w:jc w:val="center"/>
        <w:rPr/>
      </w:pPr>
      <w:r>
        <w:rPr/>
        <w:t xml:space="preserve">На проведение работ по диагностике и ремонту оборудования в сервисном центре «ШТРИХ СЕРВИС СПб» </w:t>
      </w:r>
    </w:p>
    <w:p>
      <w:pPr>
        <w:pStyle w:val="Style20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0"/>
        <w:spacing w:before="0" w:after="0"/>
        <w:rPr/>
      </w:pPr>
      <w:r>
        <w:rPr>
          <w:sz w:val="16"/>
          <w:szCs w:val="16"/>
        </w:rPr>
        <w:t xml:space="preserve">г. Санкт-Петербург, пр-кт Римского-Корсакова, дом № 73/33, корпус А, А-2  </w:t>
      </w:r>
    </w:p>
    <w:p>
      <w:pPr>
        <w:pStyle w:val="Style20"/>
        <w:spacing w:before="0" w:after="0"/>
        <w:rPr>
          <w:sz w:val="20"/>
        </w:rPr>
      </w:pPr>
      <w:r>
        <w:rPr>
          <w:sz w:val="16"/>
          <w:szCs w:val="16"/>
        </w:rPr>
        <w:t xml:space="preserve">+7 (812) 622-11-01 (10:00 – 18:30 по рабочим дням) </w:t>
      </w:r>
      <w:hyperlink r:id="rId2">
        <w:r>
          <w:rPr>
            <w:sz w:val="16"/>
            <w:szCs w:val="16"/>
            <w:lang w:val="en-US"/>
          </w:rPr>
          <w:t>remontspb</w:t>
        </w:r>
        <w:r>
          <w:rPr>
            <w:sz w:val="16"/>
            <w:szCs w:val="16"/>
            <w:lang w:val="ru-RU"/>
          </w:rPr>
          <w:t>@</w:t>
        </w:r>
        <w:r>
          <w:rPr>
            <w:sz w:val="16"/>
            <w:szCs w:val="16"/>
            <w:lang w:val="en-US"/>
          </w:rPr>
          <w:t>shtrih</w:t>
        </w:r>
        <w:r>
          <w:rPr>
            <w:sz w:val="16"/>
            <w:szCs w:val="16"/>
            <w:lang w:val="ru-RU"/>
          </w:rPr>
          <w:t>-</w:t>
        </w:r>
        <w:r>
          <w:rPr>
            <w:sz w:val="16"/>
            <w:szCs w:val="16"/>
            <w:lang w:val="en-US"/>
          </w:rPr>
          <w:t>m</w:t>
        </w:r>
        <w:r>
          <w:rPr>
            <w:sz w:val="16"/>
            <w:szCs w:val="16"/>
            <w:lang w:val="ru-RU"/>
          </w:rPr>
          <w:t>.</w:t>
        </w:r>
        <w:r>
          <w:rPr>
            <w:sz w:val="16"/>
            <w:szCs w:val="16"/>
            <w:lang w:val="en-US"/>
          </w:rPr>
          <w:t>ru</w:t>
        </w:r>
      </w:hyperlink>
    </w:p>
    <w:p>
      <w:pPr>
        <w:pStyle w:val="Style20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742" w:type="dxa"/>
        <w:jc w:val="left"/>
        <w:tblInd w:w="-12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32"/>
        <w:gridCol w:w="3231"/>
        <w:gridCol w:w="3234"/>
        <w:gridCol w:w="44"/>
      </w:tblGrid>
      <w:tr>
        <w:trPr>
          <w:trHeight w:val="526" w:hRule="atLeast"/>
        </w:trPr>
        <w:tc>
          <w:tcPr>
            <w:tcW w:w="9741" w:type="dxa"/>
            <w:gridSpan w:val="4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DEEAF6" w:val="clear"/>
            <w:vAlign w:val="bottom"/>
          </w:tcPr>
          <w:p>
            <w:pPr>
              <w:pStyle w:val="2"/>
              <w:widowControl w:val="false"/>
              <w:numPr>
                <w:ilvl w:val="0"/>
                <w:numId w:val="2"/>
              </w:numPr>
              <w:spacing w:before="120"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организации:</w:t>
            </w:r>
          </w:p>
        </w:tc>
      </w:tr>
      <w:tr>
        <w:trPr>
          <w:trHeight w:val="526" w:hRule="atLeast"/>
        </w:trPr>
        <w:tc>
          <w:tcPr>
            <w:tcW w:w="9741" w:type="dxa"/>
            <w:gridSpan w:val="4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ИНН:</w:t>
            </w:r>
          </w:p>
        </w:tc>
      </w:tr>
      <w:tr>
        <w:trPr>
          <w:trHeight w:val="526" w:hRule="atLeast"/>
        </w:trPr>
        <w:tc>
          <w:tcPr>
            <w:tcW w:w="9741" w:type="dxa"/>
            <w:gridSpan w:val="4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Контактное лицо:</w:t>
            </w:r>
          </w:p>
        </w:tc>
      </w:tr>
      <w:tr>
        <w:trPr>
          <w:trHeight w:val="526" w:hRule="atLeast"/>
        </w:trPr>
        <w:tc>
          <w:tcPr>
            <w:tcW w:w="9741" w:type="dxa"/>
            <w:gridSpan w:val="4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Телефон и </w:t>
            </w: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>:</w:t>
            </w:r>
          </w:p>
        </w:tc>
      </w:tr>
      <w:tr>
        <w:trPr/>
        <w:tc>
          <w:tcPr>
            <w:tcW w:w="32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DEEAF6" w:val="clear"/>
            <w:vAlign w:val="center"/>
          </w:tcPr>
          <w:p>
            <w:pPr>
              <w:pStyle w:val="2"/>
              <w:widowControl w:val="false"/>
              <w:numPr>
                <w:ilvl w:val="0"/>
                <w:numId w:val="2"/>
              </w:numPr>
              <w:spacing w:before="120"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Модель оборудования:</w:t>
            </w:r>
          </w:p>
        </w:tc>
        <w:tc>
          <w:tcPr>
            <w:tcW w:w="323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DEEAF6" w:val="clear"/>
            <w:vAlign w:val="center"/>
          </w:tcPr>
          <w:p>
            <w:pPr>
              <w:pStyle w:val="2"/>
              <w:widowControl w:val="false"/>
              <w:numPr>
                <w:ilvl w:val="0"/>
                <w:numId w:val="2"/>
              </w:numPr>
              <w:spacing w:before="120"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Серийный номер:</w:t>
            </w:r>
          </w:p>
        </w:tc>
        <w:tc>
          <w:tcPr>
            <w:tcW w:w="32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DEEAF6" w:val="clear"/>
            <w:vAlign w:val="center"/>
          </w:tcPr>
          <w:p>
            <w:pPr>
              <w:pStyle w:val="2"/>
              <w:widowControl w:val="false"/>
              <w:numPr>
                <w:ilvl w:val="0"/>
                <w:numId w:val="2"/>
              </w:numPr>
              <w:spacing w:before="120"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Комплектация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80"/>
              <w:rPr/>
            </w:pPr>
            <w:r>
              <w:rPr/>
            </w:r>
          </w:p>
        </w:tc>
      </w:tr>
      <w:tr>
        <w:trPr/>
        <w:tc>
          <w:tcPr>
            <w:tcW w:w="323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120" w:after="120"/>
              <w:rPr/>
            </w:pPr>
            <w:r>
              <w:rPr/>
            </w:r>
          </w:p>
        </w:tc>
        <w:tc>
          <w:tcPr>
            <w:tcW w:w="323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80"/>
              <w:rPr/>
            </w:pPr>
            <w:r>
              <w:rPr/>
            </w:r>
          </w:p>
        </w:tc>
        <w:tc>
          <w:tcPr>
            <w:tcW w:w="32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80"/>
              <w:rPr/>
            </w:pPr>
            <w:r>
              <w:rPr/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80"/>
              <w:rPr/>
            </w:pPr>
            <w:r>
              <w:rPr/>
            </w:r>
          </w:p>
        </w:tc>
      </w:tr>
      <w:tr>
        <w:trPr/>
        <w:tc>
          <w:tcPr>
            <w:tcW w:w="9697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DEEAF6" w:val="clear"/>
            <w:vAlign w:val="bottom"/>
          </w:tcPr>
          <w:p>
            <w:pPr>
              <w:pStyle w:val="2"/>
              <w:widowControl w:val="false"/>
              <w:numPr>
                <w:ilvl w:val="0"/>
                <w:numId w:val="2"/>
              </w:numPr>
              <w:spacing w:before="120"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Описание неисправности: </w:t>
            </w:r>
            <w:r>
              <w:rPr>
                <w:color w:val="000000"/>
                <w:szCs w:val="24"/>
              </w:rPr>
              <w:t>*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80"/>
              <w:rPr/>
            </w:pPr>
            <w:r>
              <w:rPr/>
            </w:r>
          </w:p>
        </w:tc>
      </w:tr>
      <w:tr>
        <w:trPr>
          <w:trHeight w:val="457" w:hRule="atLeast"/>
        </w:trPr>
        <w:tc>
          <w:tcPr>
            <w:tcW w:w="9697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rPr/>
            </w:pPr>
            <w:r>
              <w:rPr/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80"/>
              <w:rPr/>
            </w:pPr>
            <w:r>
              <w:rPr/>
            </w:r>
          </w:p>
        </w:tc>
      </w:tr>
      <w:tr>
        <w:trPr>
          <w:trHeight w:val="457" w:hRule="atLeast"/>
        </w:trPr>
        <w:tc>
          <w:tcPr>
            <w:tcW w:w="9697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rPr/>
            </w:pPr>
            <w:r>
              <w:rPr/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80"/>
              <w:rPr/>
            </w:pPr>
            <w:r>
              <w:rPr/>
            </w:r>
          </w:p>
        </w:tc>
      </w:tr>
      <w:tr>
        <w:trPr>
          <w:trHeight w:val="457" w:hRule="atLeast"/>
        </w:trPr>
        <w:tc>
          <w:tcPr>
            <w:tcW w:w="9697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Ремонт производится ТОЛЬКО заявленной неисправности. Старайтесь как можно более подробно изложить (перечислить) дефекты оборудования.</w:t>
            </w:r>
          </w:p>
        </w:tc>
        <w:tc>
          <w:tcPr>
            <w:tcW w:w="44" w:type="dxa"/>
            <w:tcBorders/>
          </w:tcPr>
          <w:p>
            <w:pPr>
              <w:pStyle w:val="Normal"/>
              <w:widowControl w:val="false"/>
              <w:spacing w:before="0" w:after="18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 </w:t>
      </w:r>
      <w:r>
        <w:rPr>
          <w:sz w:val="16"/>
          <w:szCs w:val="16"/>
        </w:rPr>
        <w:t>Оборудование принято без разборки и проверки неисправностей, без проверки внутренних повреждений. Все неисправности и внутренние повреждения, которые могут быть обнаружены в оборудовании при его диагностике, возникли до приема оборудования по данной заявке.</w:t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 </w:t>
      </w:r>
      <w:r>
        <w:rPr>
          <w:sz w:val="16"/>
          <w:szCs w:val="16"/>
        </w:rPr>
        <w:t>Сервисный центр (СЦ) не несёт ответственности за возможную потерю данных, настроек, ПО, информации и т.п., хранимых во внутренней памяти, а также на съёмных носителях, в ходе ремонта или проверки.</w:t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 </w:t>
      </w:r>
      <w:r>
        <w:rPr>
          <w:sz w:val="16"/>
          <w:szCs w:val="16"/>
        </w:rPr>
        <w:t xml:space="preserve">Срок выполнения диагностики  оборудования составляет 1 — 3  рабочих дня, сроки ремонта согласовываются по результатам диагностики. </w:t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 </w:t>
      </w:r>
      <w:r>
        <w:rPr>
          <w:sz w:val="16"/>
          <w:szCs w:val="16"/>
        </w:rPr>
        <w:t>Окончательная стоимость ремонта может быть установлена только после проведения диагностики.</w:t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 </w:t>
      </w:r>
      <w:r>
        <w:rPr>
          <w:sz w:val="16"/>
          <w:szCs w:val="16"/>
        </w:rPr>
        <w:t>Гарантия на проведенные работы по устранению неисправности 1 месяц, замененные комплектующие - 3 месяца (при условии отсутствия на них следов механических и электрических повреждений, следов повреждений жидкостью).</w:t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 </w:t>
      </w:r>
      <w:r>
        <w:rPr>
          <w:sz w:val="16"/>
          <w:szCs w:val="16"/>
        </w:rPr>
        <w:t>СЦ оставляет за собой право отказать в послегарантийном ремонте ввиду отсутствия з/ч снятых с производства моделей</w:t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  <w:t>оборудования</w:t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 </w:t>
      </w:r>
      <w:r>
        <w:rPr>
          <w:sz w:val="16"/>
          <w:szCs w:val="16"/>
        </w:rPr>
        <w:t xml:space="preserve">При отказе от ремонта, взимается плата за диагностику в размере — 1000 рублей </w:t>
      </w:r>
      <w:r>
        <w:rPr>
          <w:sz w:val="16"/>
          <w:szCs w:val="16"/>
        </w:rPr>
        <w:t>(стоимость диагностики ТСД может доходить до 2500р.)</w:t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 </w:t>
      </w:r>
      <w:r>
        <w:rPr>
          <w:sz w:val="16"/>
          <w:szCs w:val="16"/>
        </w:rPr>
        <w:t>По истечении 45 дней после уведомления о готовности оборудования, взимается плата за хранение оборудования, в размере – 50 руб. в сутки. По истечении 90 дней после уведомления о готовности оборудования в выдаче оборудования может быть отказано.</w:t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/>
        <w:rPr>
          <w:sz w:val="16"/>
          <w:szCs w:val="16"/>
        </w:rPr>
      </w:pPr>
      <w:r>
        <w:rPr>
          <w:sz w:val="16"/>
          <w:szCs w:val="16"/>
        </w:rPr>
        <w:t>Порядок выдачи оборудования из ремонта:</w:t>
      </w:r>
    </w:p>
    <w:p>
      <w:pPr>
        <w:pStyle w:val="ListBullet"/>
        <w:spacing w:lineRule="auto" w:line="24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Оборудование выдаётся лицу, имеющему на руках действующую </w:t>
      </w:r>
      <w:r>
        <w:rPr>
          <w:b/>
          <w:bCs/>
          <w:sz w:val="16"/>
          <w:szCs w:val="16"/>
          <w:u w:val="single"/>
        </w:rPr>
        <w:t>доверенность от организации или печать</w:t>
      </w:r>
      <w:r>
        <w:rPr>
          <w:sz w:val="16"/>
          <w:szCs w:val="16"/>
          <w:u w:val="single"/>
        </w:rPr>
        <w:t>, а также данную накладную с оригиналом печати организации.</w:t>
      </w:r>
    </w:p>
    <w:p>
      <w:pPr>
        <w:pStyle w:val="ListBullet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>Оборудование выдаётся только после подтверждения безналичной оплаты счета или после наличной оплаты при получении оборудования.</w:t>
      </w:r>
    </w:p>
    <w:p>
      <w:pPr>
        <w:pStyle w:val="ListBullet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Bullet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682" w:type="dxa"/>
        <w:jc w:val="left"/>
        <w:tblInd w:w="-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086"/>
        <w:gridCol w:w="2454"/>
        <w:gridCol w:w="218"/>
        <w:gridCol w:w="1527"/>
        <w:gridCol w:w="2209"/>
        <w:gridCol w:w="180"/>
        <w:gridCol w:w="1007"/>
      </w:tblGrid>
      <w:tr>
        <w:trPr>
          <w:trHeight w:val="736" w:hRule="atLeast"/>
        </w:trPr>
        <w:tc>
          <w:tcPr>
            <w:tcW w:w="2086" w:type="dxa"/>
            <w:tcBorders>
              <w:bottom w:val="single" w:sz="8" w:space="0" w:color="404040"/>
            </w:tcBorders>
            <w:shd w:color="auto" w:fill="auto" w:val="clear"/>
            <w:vAlign w:val="bottom"/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2454" w:type="dxa"/>
            <w:tcBorders>
              <w:bottom w:val="single" w:sz="8" w:space="0" w:color="404040"/>
            </w:tcBorders>
            <w:shd w:color="auto" w:fill="auto" w:val="clear"/>
            <w:vAlign w:val="bottom"/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218" w:type="dxa"/>
            <w:tcBorders>
              <w:bottom w:val="single" w:sz="8" w:space="0" w:color="404040"/>
            </w:tcBorders>
            <w:shd w:color="auto" w:fill="auto" w:val="clear"/>
            <w:vAlign w:val="bottom"/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1527" w:type="dxa"/>
            <w:tcBorders>
              <w:bottom w:val="single" w:sz="8" w:space="0" w:color="404040"/>
            </w:tcBorders>
            <w:shd w:color="auto" w:fill="auto" w:val="clear"/>
            <w:vAlign w:val="bottom"/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2209" w:type="dxa"/>
            <w:tcBorders>
              <w:bottom w:val="single" w:sz="8" w:space="0" w:color="404040"/>
            </w:tcBorders>
            <w:shd w:color="auto" w:fill="auto" w:val="clear"/>
            <w:vAlign w:val="bottom"/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180" w:type="dxa"/>
            <w:tcBorders>
              <w:bottom w:val="single" w:sz="8" w:space="0" w:color="404040"/>
            </w:tcBorders>
            <w:shd w:color="auto" w:fill="auto" w:val="clear"/>
            <w:vAlign w:val="bottom"/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1007" w:type="dxa"/>
            <w:tcBorders>
              <w:bottom w:val="single" w:sz="8" w:space="0" w:color="404040"/>
            </w:tcBorders>
            <w:shd w:color="auto" w:fill="auto" w:val="clear"/>
            <w:vAlign w:val="bottom"/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</w:tr>
      <w:tr>
        <w:trPr>
          <w:trHeight w:val="914" w:hRule="atLeast"/>
        </w:trPr>
        <w:tc>
          <w:tcPr>
            <w:tcW w:w="2086" w:type="dxa"/>
            <w:tcBorders>
              <w:top w:val="single" w:sz="8" w:space="0" w:color="404040"/>
              <w:bottom w:val="single" w:sz="8" w:space="0" w:color="40404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80"/>
              <w:jc w:val="center"/>
              <w:rPr/>
            </w:pPr>
            <w:r>
              <w:rPr/>
              <w:t xml:space="preserve">Сдал в ремонт,  </w:t>
            </w:r>
            <w:r>
              <w:rPr>
                <w:b/>
                <w:bCs/>
              </w:rPr>
              <w:t xml:space="preserve">получил копию данной накладной </w:t>
            </w:r>
            <w:r>
              <w:rPr/>
              <w:t>(подпись)</w:t>
            </w:r>
          </w:p>
        </w:tc>
        <w:tc>
          <w:tcPr>
            <w:tcW w:w="2454" w:type="dxa"/>
            <w:tcBorders>
              <w:top w:val="single" w:sz="8" w:space="0" w:color="404040"/>
              <w:bottom w:val="single" w:sz="8" w:space="0" w:color="40404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80"/>
              <w:jc w:val="center"/>
              <w:rPr/>
            </w:pPr>
            <w:r>
              <w:rPr/>
              <w:t>ФИО</w:t>
            </w:r>
          </w:p>
        </w:tc>
        <w:tc>
          <w:tcPr>
            <w:tcW w:w="218" w:type="dxa"/>
            <w:tcBorders>
              <w:top w:val="single" w:sz="8" w:space="0" w:color="404040"/>
              <w:bottom w:val="single" w:sz="8" w:space="0" w:color="40404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80"/>
              <w:jc w:val="center"/>
              <w:rPr/>
            </w:pPr>
            <w:r>
              <w:rPr/>
            </w:r>
          </w:p>
        </w:tc>
        <w:tc>
          <w:tcPr>
            <w:tcW w:w="1527" w:type="dxa"/>
            <w:tcBorders>
              <w:top w:val="single" w:sz="8" w:space="0" w:color="404040"/>
              <w:bottom w:val="single" w:sz="8" w:space="0" w:color="40404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80"/>
              <w:jc w:val="center"/>
              <w:rPr/>
            </w:pPr>
            <w:r>
              <w:rPr/>
              <w:t>Принял в ремонт сотрудник (подпись)</w:t>
            </w:r>
          </w:p>
        </w:tc>
        <w:tc>
          <w:tcPr>
            <w:tcW w:w="2209" w:type="dxa"/>
            <w:tcBorders>
              <w:top w:val="single" w:sz="8" w:space="0" w:color="404040"/>
              <w:bottom w:val="single" w:sz="8" w:space="0" w:color="40404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80"/>
              <w:jc w:val="center"/>
              <w:rPr/>
            </w:pPr>
            <w:r>
              <w:rPr/>
              <w:t>ФИО</w:t>
            </w:r>
          </w:p>
        </w:tc>
        <w:tc>
          <w:tcPr>
            <w:tcW w:w="180" w:type="dxa"/>
            <w:tcBorders>
              <w:top w:val="single" w:sz="8" w:space="0" w:color="404040"/>
              <w:bottom w:val="single" w:sz="8" w:space="0" w:color="40404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80"/>
              <w:jc w:val="center"/>
              <w:rPr/>
            </w:pPr>
            <w:r>
              <w:rPr/>
            </w:r>
          </w:p>
        </w:tc>
        <w:tc>
          <w:tcPr>
            <w:tcW w:w="1007" w:type="dxa"/>
            <w:tcBorders>
              <w:top w:val="single" w:sz="8" w:space="0" w:color="404040"/>
              <w:bottom w:val="single" w:sz="8" w:space="0" w:color="40404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80"/>
              <w:jc w:val="center"/>
              <w:rPr/>
            </w:pPr>
            <w:r>
              <w:rPr/>
              <w:t>Дата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9750" w:type="dxa"/>
        <w:jc w:val="left"/>
        <w:tblInd w:w="-108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50"/>
      </w:tblGrid>
      <w:tr>
        <w:trPr/>
        <w:tc>
          <w:tcPr>
            <w:tcW w:w="97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DEEAF6" w:val="clear"/>
            <w:vAlign w:val="bottom"/>
          </w:tcPr>
          <w:p>
            <w:pPr>
              <w:pStyle w:val="2"/>
              <w:widowControl w:val="false"/>
              <w:numPr>
                <w:ilvl w:val="0"/>
                <w:numId w:val="2"/>
              </w:numPr>
              <w:spacing w:before="120"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Предварительные результаты диагностики (заполняется инженером):</w:t>
            </w:r>
          </w:p>
        </w:tc>
      </w:tr>
      <w:tr>
        <w:trPr/>
        <w:tc>
          <w:tcPr>
            <w:tcW w:w="97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/>
        <w:tc>
          <w:tcPr>
            <w:tcW w:w="97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/>
        <w:tc>
          <w:tcPr>
            <w:tcW w:w="97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/>
        <w:tc>
          <w:tcPr>
            <w:tcW w:w="97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750" w:type="dxa"/>
        <w:jc w:val="left"/>
        <w:tblInd w:w="-108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750"/>
      </w:tblGrid>
      <w:tr>
        <w:trPr/>
        <w:tc>
          <w:tcPr>
            <w:tcW w:w="97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DEEAF6" w:val="clear"/>
            <w:vAlign w:val="bottom"/>
          </w:tcPr>
          <w:p>
            <w:pPr>
              <w:pStyle w:val="2"/>
              <w:widowControl w:val="false"/>
              <w:numPr>
                <w:ilvl w:val="0"/>
                <w:numId w:val="2"/>
              </w:numPr>
              <w:spacing w:before="120"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Итоговые результаты ремонта и заменённые узлы:</w:t>
            </w:r>
          </w:p>
        </w:tc>
      </w:tr>
      <w:tr>
        <w:trPr/>
        <w:tc>
          <w:tcPr>
            <w:tcW w:w="97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>
        <w:trPr/>
        <w:tc>
          <w:tcPr>
            <w:tcW w:w="97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/>
        <w:tc>
          <w:tcPr>
            <w:tcW w:w="97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/>
        <w:tc>
          <w:tcPr>
            <w:tcW w:w="97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>
        <w:trPr/>
        <w:tc>
          <w:tcPr>
            <w:tcW w:w="97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>
        <w:trPr/>
        <w:tc>
          <w:tcPr>
            <w:tcW w:w="97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750" w:type="dxa"/>
        <w:jc w:val="left"/>
        <w:tblInd w:w="-108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1"/>
        <w:gridCol w:w="1850"/>
        <w:gridCol w:w="2604"/>
        <w:gridCol w:w="410"/>
        <w:gridCol w:w="1388"/>
        <w:gridCol w:w="2110"/>
        <w:gridCol w:w="226"/>
        <w:gridCol w:w="905"/>
        <w:gridCol w:w="154"/>
      </w:tblGrid>
      <w:tr>
        <w:trPr/>
        <w:tc>
          <w:tcPr>
            <w:tcW w:w="9594" w:type="dxa"/>
            <w:gridSpan w:val="8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DEEAF6" w:val="clear"/>
            <w:vAlign w:val="bottom"/>
          </w:tcPr>
          <w:p>
            <w:pPr>
              <w:pStyle w:val="2"/>
              <w:widowControl w:val="false"/>
              <w:numPr>
                <w:ilvl w:val="0"/>
                <w:numId w:val="2"/>
              </w:numPr>
              <w:spacing w:before="120"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Клиент уведомлён об окончании ремонта (дата, подпись инженера):</w:t>
            </w:r>
          </w:p>
        </w:tc>
        <w:tc>
          <w:tcPr>
            <w:tcW w:w="154" w:type="dxa"/>
            <w:tcBorders/>
          </w:tcPr>
          <w:p>
            <w:pPr>
              <w:pStyle w:val="Normal"/>
              <w:widowControl w:val="false"/>
              <w:spacing w:before="0" w:after="180"/>
              <w:rPr/>
            </w:pPr>
            <w:r>
              <w:rPr/>
            </w:r>
          </w:p>
        </w:tc>
      </w:tr>
      <w:tr>
        <w:trPr/>
        <w:tc>
          <w:tcPr>
            <w:tcW w:w="9594" w:type="dxa"/>
            <w:gridSpan w:val="8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rPr>
                <w:sz w:val="20"/>
              </w:rPr>
            </w:pPr>
            <w:r>
              <w:rPr>
                <w:sz w:val="20"/>
              </w:rPr>
              <w:t>_____/_____/201_____                          __________________________ (подпись)</w:t>
            </w:r>
          </w:p>
        </w:tc>
        <w:tc>
          <w:tcPr>
            <w:tcW w:w="154" w:type="dxa"/>
            <w:tcBorders/>
          </w:tcPr>
          <w:p>
            <w:pPr>
              <w:pStyle w:val="Normal"/>
              <w:widowControl w:val="false"/>
              <w:spacing w:before="0" w:after="180"/>
              <w:rPr/>
            </w:pPr>
            <w:r>
              <w:rPr/>
            </w:r>
          </w:p>
        </w:tc>
      </w:tr>
      <w:tr>
        <w:trPr/>
        <w:tc>
          <w:tcPr>
            <w:tcW w:w="9594" w:type="dxa"/>
            <w:gridSpan w:val="8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DEEAF6" w:val="clear"/>
            <w:vAlign w:val="bottom"/>
          </w:tcPr>
          <w:p>
            <w:pPr>
              <w:pStyle w:val="2"/>
              <w:widowControl w:val="false"/>
              <w:numPr>
                <w:ilvl w:val="0"/>
                <w:numId w:val="2"/>
              </w:numPr>
              <w:spacing w:before="120"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Дата окончания бесплатного хранения (включительно):</w:t>
            </w:r>
          </w:p>
        </w:tc>
        <w:tc>
          <w:tcPr>
            <w:tcW w:w="154" w:type="dxa"/>
            <w:tcBorders/>
          </w:tcPr>
          <w:p>
            <w:pPr>
              <w:pStyle w:val="Normal"/>
              <w:widowControl w:val="false"/>
              <w:spacing w:before="0" w:after="180"/>
              <w:rPr/>
            </w:pPr>
            <w:r>
              <w:rPr/>
            </w:r>
          </w:p>
        </w:tc>
      </w:tr>
      <w:tr>
        <w:trPr/>
        <w:tc>
          <w:tcPr>
            <w:tcW w:w="9594" w:type="dxa"/>
            <w:gridSpan w:val="8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rPr>
                <w:sz w:val="20"/>
              </w:rPr>
            </w:pPr>
            <w:r>
              <w:rPr>
                <w:sz w:val="20"/>
              </w:rPr>
              <w:t>_____/_____/201_____                          __________________________ (подпись)</w:t>
            </w:r>
          </w:p>
        </w:tc>
        <w:tc>
          <w:tcPr>
            <w:tcW w:w="154" w:type="dxa"/>
            <w:tcBorders/>
          </w:tcPr>
          <w:p>
            <w:pPr>
              <w:pStyle w:val="Normal"/>
              <w:widowControl w:val="false"/>
              <w:spacing w:before="0" w:after="180"/>
              <w:rPr/>
            </w:pPr>
            <w:r>
              <w:rPr/>
            </w:r>
          </w:p>
        </w:tc>
      </w:tr>
      <w:tr>
        <w:trPr/>
        <w:tc>
          <w:tcPr>
            <w:tcW w:w="9594" w:type="dxa"/>
            <w:gridSpan w:val="8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DEEAF6" w:val="clear"/>
            <w:vAlign w:val="bottom"/>
          </w:tcPr>
          <w:p>
            <w:pPr>
              <w:pStyle w:val="2"/>
              <w:widowControl w:val="false"/>
              <w:numPr>
                <w:ilvl w:val="0"/>
                <w:numId w:val="2"/>
              </w:numPr>
              <w:spacing w:before="120" w:after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Дата утилизации оборудования (включительно):</w:t>
            </w:r>
          </w:p>
        </w:tc>
        <w:tc>
          <w:tcPr>
            <w:tcW w:w="154" w:type="dxa"/>
            <w:tcBorders/>
          </w:tcPr>
          <w:p>
            <w:pPr>
              <w:pStyle w:val="Normal"/>
              <w:widowControl w:val="false"/>
              <w:spacing w:before="0" w:after="180"/>
              <w:rPr/>
            </w:pPr>
            <w:r>
              <w:rPr/>
            </w:r>
          </w:p>
        </w:tc>
      </w:tr>
      <w:tr>
        <w:trPr/>
        <w:tc>
          <w:tcPr>
            <w:tcW w:w="9594" w:type="dxa"/>
            <w:gridSpan w:val="8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rPr>
                <w:sz w:val="20"/>
              </w:rPr>
            </w:pPr>
            <w:r>
              <w:rPr>
                <w:sz w:val="20"/>
              </w:rPr>
              <w:t>_____/_____/201_____                          __________________________ (подпись)</w:t>
            </w:r>
          </w:p>
        </w:tc>
        <w:tc>
          <w:tcPr>
            <w:tcW w:w="154" w:type="dxa"/>
            <w:tcBorders/>
          </w:tcPr>
          <w:p>
            <w:pPr>
              <w:pStyle w:val="Normal"/>
              <w:widowControl w:val="false"/>
              <w:spacing w:before="0" w:after="180"/>
              <w:rPr/>
            </w:pPr>
            <w:r>
              <w:rPr/>
            </w:r>
          </w:p>
        </w:tc>
      </w:tr>
      <w:tr>
        <w:trPr>
          <w:trHeight w:val="1080" w:hRule="atLeast"/>
        </w:trPr>
        <w:tc>
          <w:tcPr>
            <w:tcW w:w="101" w:type="dxa"/>
            <w:tcBorders/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1850" w:type="dxa"/>
            <w:tcBorders>
              <w:top w:val="single" w:sz="4" w:space="0" w:color="5B9BD5"/>
              <w:left w:val="single" w:sz="4" w:space="0" w:color="5B9BD5"/>
              <w:bottom w:val="single" w:sz="8" w:space="0" w:color="404040"/>
              <w:right w:val="single" w:sz="4" w:space="0" w:color="5B9BD5"/>
            </w:tcBorders>
            <w:shd w:color="auto" w:fill="auto" w:val="clear"/>
            <w:vAlign w:val="bottom"/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2604" w:type="dxa"/>
            <w:tcBorders>
              <w:bottom w:val="single" w:sz="8" w:space="0" w:color="404040"/>
            </w:tcBorders>
            <w:shd w:color="auto" w:fill="auto" w:val="clear"/>
            <w:vAlign w:val="bottom"/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410" w:type="dxa"/>
            <w:tcBorders>
              <w:bottom w:val="single" w:sz="8" w:space="0" w:color="404040"/>
            </w:tcBorders>
            <w:shd w:color="auto" w:fill="auto" w:val="clear"/>
            <w:vAlign w:val="bottom"/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1388" w:type="dxa"/>
            <w:tcBorders>
              <w:bottom w:val="single" w:sz="8" w:space="0" w:color="404040"/>
            </w:tcBorders>
            <w:shd w:color="auto" w:fill="auto" w:val="clear"/>
            <w:vAlign w:val="bottom"/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2110" w:type="dxa"/>
            <w:tcBorders>
              <w:bottom w:val="single" w:sz="8" w:space="0" w:color="404040"/>
            </w:tcBorders>
            <w:shd w:color="auto" w:fill="auto" w:val="clear"/>
            <w:vAlign w:val="bottom"/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226" w:type="dxa"/>
            <w:tcBorders>
              <w:bottom w:val="single" w:sz="8" w:space="0" w:color="404040"/>
            </w:tcBorders>
            <w:shd w:color="auto" w:fill="auto" w:val="clear"/>
            <w:vAlign w:val="bottom"/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  <w:tc>
          <w:tcPr>
            <w:tcW w:w="1059" w:type="dxa"/>
            <w:gridSpan w:val="2"/>
            <w:tcBorders>
              <w:bottom w:val="single" w:sz="8" w:space="0" w:color="404040"/>
            </w:tcBorders>
            <w:shd w:color="auto" w:fill="auto" w:val="clear"/>
            <w:vAlign w:val="bottom"/>
          </w:tcPr>
          <w:p>
            <w:pPr>
              <w:pStyle w:val="NoSpacing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1850" w:type="dxa"/>
            <w:tcBorders>
              <w:top w:val="single" w:sz="8" w:space="0" w:color="404040"/>
              <w:bottom w:val="single" w:sz="8" w:space="0" w:color="40404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 xml:space="preserve">Получил оборудование, </w:t>
            </w:r>
            <w:r>
              <w:rPr>
                <w:b/>
                <w:bCs/>
              </w:rPr>
              <w:t>отдал копию накладной</w:t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(подпись)</w:t>
            </w:r>
          </w:p>
        </w:tc>
        <w:tc>
          <w:tcPr>
            <w:tcW w:w="2604" w:type="dxa"/>
            <w:tcBorders>
              <w:top w:val="single" w:sz="8" w:space="0" w:color="404040"/>
              <w:bottom w:val="single" w:sz="8" w:space="0" w:color="40404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80"/>
              <w:jc w:val="center"/>
              <w:rPr/>
            </w:pPr>
            <w:r>
              <w:rPr/>
              <w:t>ФИО</w:t>
            </w:r>
          </w:p>
        </w:tc>
        <w:tc>
          <w:tcPr>
            <w:tcW w:w="410" w:type="dxa"/>
            <w:tcBorders>
              <w:top w:val="single" w:sz="8" w:space="0" w:color="404040"/>
              <w:bottom w:val="single" w:sz="8" w:space="0" w:color="40404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80"/>
              <w:jc w:val="center"/>
              <w:rPr/>
            </w:pPr>
            <w:r>
              <w:rPr/>
            </w:r>
          </w:p>
        </w:tc>
        <w:tc>
          <w:tcPr>
            <w:tcW w:w="1388" w:type="dxa"/>
            <w:tcBorders>
              <w:top w:val="single" w:sz="8" w:space="0" w:color="404040"/>
              <w:bottom w:val="single" w:sz="8" w:space="0" w:color="40404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80"/>
              <w:jc w:val="center"/>
              <w:rPr/>
            </w:pPr>
            <w:r>
              <w:rPr/>
              <w:t>Выдал оборудование сотрудник (подпись)</w:t>
            </w:r>
          </w:p>
        </w:tc>
        <w:tc>
          <w:tcPr>
            <w:tcW w:w="2110" w:type="dxa"/>
            <w:tcBorders>
              <w:top w:val="single" w:sz="8" w:space="0" w:color="404040"/>
              <w:bottom w:val="single" w:sz="8" w:space="0" w:color="40404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80"/>
              <w:jc w:val="center"/>
              <w:rPr/>
            </w:pPr>
            <w:r>
              <w:rPr/>
              <w:t>ФИО</w:t>
            </w:r>
          </w:p>
        </w:tc>
        <w:tc>
          <w:tcPr>
            <w:tcW w:w="226" w:type="dxa"/>
            <w:tcBorders>
              <w:top w:val="single" w:sz="8" w:space="0" w:color="404040"/>
              <w:bottom w:val="single" w:sz="8" w:space="0" w:color="40404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80"/>
              <w:jc w:val="center"/>
              <w:rPr/>
            </w:pPr>
            <w:r>
              <w:rPr/>
            </w:r>
          </w:p>
        </w:tc>
        <w:tc>
          <w:tcPr>
            <w:tcW w:w="1059" w:type="dxa"/>
            <w:gridSpan w:val="2"/>
            <w:tcBorders>
              <w:top w:val="single" w:sz="8" w:space="0" w:color="404040"/>
              <w:bottom w:val="single" w:sz="8" w:space="0" w:color="40404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80"/>
              <w:jc w:val="center"/>
              <w:rPr/>
            </w:pPr>
            <w:r>
              <w:rPr/>
              <w:t>Дата</w:t>
            </w:r>
          </w:p>
        </w:tc>
      </w:tr>
    </w:tbl>
    <w:p>
      <w:pPr>
        <w:pStyle w:val="Normal"/>
        <w:widowControl/>
        <w:bidi w:val="0"/>
        <w:spacing w:lineRule="auto" w:line="288" w:before="0" w:after="180"/>
        <w:jc w:val="left"/>
        <w:rPr/>
      </w:pPr>
      <w:r>
        <w:rPr/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1802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Arial Black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Arial"/>
        <w:color w:val="404040"/>
        <w:kern w:val="2"/>
        <w:sz w:val="18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88" w:before="0" w:after="180"/>
      <w:jc w:val="left"/>
    </w:pPr>
    <w:rPr>
      <w:rFonts w:ascii="Arial" w:hAnsi="Arial" w:eastAsia="SimSun" w:cs="Arial"/>
      <w:color w:val="auto"/>
      <w:kern w:val="2"/>
      <w:sz w:val="18"/>
      <w:szCs w:val="20"/>
      <w:lang w:val="ru-RU" w:eastAsia="ru-RU" w:bidi="ar-SA"/>
    </w:rPr>
  </w:style>
  <w:style w:type="paragraph" w:styleId="1">
    <w:name w:val="Heading 1"/>
    <w:basedOn w:val="Normal"/>
    <w:next w:val="Style20"/>
    <w:uiPriority w:val="9"/>
    <w:qFormat/>
    <w:pPr>
      <w:keepNext w:val="true"/>
      <w:keepLines/>
      <w:spacing w:lineRule="auto" w:line="240" w:before="600" w:after="240"/>
      <w:outlineLvl w:val="0"/>
    </w:pPr>
    <w:rPr>
      <w:b/>
      <w:bCs/>
      <w:caps/>
      <w:color w:val="1F4E79"/>
      <w:sz w:val="28"/>
    </w:rPr>
  </w:style>
  <w:style w:type="paragraph" w:styleId="2">
    <w:name w:val="Heading 2"/>
    <w:basedOn w:val="Normal"/>
    <w:next w:val="Style20"/>
    <w:uiPriority w:val="9"/>
    <w:unhideWhenUsed/>
    <w:qFormat/>
    <w:pPr>
      <w:keepNext w:val="true"/>
      <w:keepLines/>
      <w:numPr>
        <w:ilvl w:val="0"/>
        <w:numId w:val="1"/>
      </w:numPr>
      <w:spacing w:lineRule="auto" w:line="240" w:before="360" w:after="120"/>
      <w:outlineLvl w:val="0"/>
    </w:pPr>
    <w:rPr>
      <w:b/>
      <w:bCs/>
      <w:color w:val="5B9BD5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Название Знак"/>
    <w:basedOn w:val="DefaultParagraphFont"/>
    <w:qFormat/>
    <w:rPr>
      <w:rFonts w:ascii="Arial Black" w:hAnsi="Arial Black"/>
      <w:caps/>
      <w:color w:val="1F4E79"/>
      <w:kern w:val="2"/>
      <w:sz w:val="38"/>
    </w:rPr>
  </w:style>
  <w:style w:type="character" w:styleId="Style13" w:customStyle="1">
    <w:name w:val="Подзаголовок Знак"/>
    <w:basedOn w:val="DefaultParagraphFont"/>
    <w:qFormat/>
    <w:rPr>
      <w:b/>
      <w:bCs/>
      <w:color w:val="5B9BD5"/>
      <w:sz w:val="24"/>
    </w:rPr>
  </w:style>
  <w:style w:type="character" w:styleId="11" w:customStyle="1">
    <w:name w:val="Заголовок 1 Знак"/>
    <w:basedOn w:val="DefaultParagraphFont"/>
    <w:qFormat/>
    <w:rPr>
      <w:b/>
      <w:bCs/>
      <w:caps/>
      <w:color w:val="1F4E79"/>
      <w:sz w:val="28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21" w:customStyle="1">
    <w:name w:val="Заголовок 2 Знак"/>
    <w:basedOn w:val="DefaultParagraphFont"/>
    <w:qFormat/>
    <w:rPr>
      <w:b/>
      <w:bCs/>
      <w:color w:val="5B9BD5"/>
      <w:sz w:val="24"/>
    </w:rPr>
  </w:style>
  <w:style w:type="character" w:styleId="Style14" w:customStyle="1">
    <w:name w:val="Верхний колонтитул Знак"/>
    <w:basedOn w:val="DefaultParagraphFont"/>
    <w:qFormat/>
    <w:rPr/>
  </w:style>
  <w:style w:type="character" w:styleId="Style15" w:customStyle="1">
    <w:name w:val="Нижний колонтитул Знак"/>
    <w:basedOn w:val="DefaultParagraphFont"/>
    <w:qFormat/>
    <w:rPr>
      <w:rFonts w:ascii="Arial Black" w:hAnsi="Arial Black"/>
      <w:color w:val="1F4E79"/>
      <w:sz w:val="20"/>
    </w:rPr>
  </w:style>
  <w:style w:type="character" w:styleId="Style16" w:customStyle="1">
    <w:name w:val="Текст сноски Знак"/>
    <w:basedOn w:val="DefaultParagraphFont"/>
    <w:qFormat/>
    <w:rPr>
      <w:i/>
      <w:iCs/>
      <w:sz w:val="14"/>
    </w:rPr>
  </w:style>
  <w:style w:type="character" w:styleId="Style17" w:customStyle="1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8" w:customStyle="1">
    <w:name w:val="Интернет-ссылка"/>
    <w:rPr>
      <w:color w:val="000080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before="0" w:after="12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Title"/>
    <w:basedOn w:val="Normal"/>
    <w:next w:val="Style25"/>
    <w:uiPriority w:val="10"/>
    <w:qFormat/>
    <w:pPr>
      <w:pBdr>
        <w:left w:val="double" w:sz="6" w:space="4" w:color="1F4E79"/>
      </w:pBdr>
      <w:spacing w:lineRule="exact" w:line="420" w:before="0" w:after="0"/>
    </w:pPr>
    <w:rPr>
      <w:rFonts w:ascii="Arial Black" w:hAnsi="Arial Black"/>
      <w:caps/>
      <w:color w:val="1F4E79"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5">
    <w:name w:val="Subtitle"/>
    <w:basedOn w:val="Normal"/>
    <w:next w:val="Style20"/>
    <w:uiPriority w:val="11"/>
    <w:qFormat/>
    <w:pPr>
      <w:pBdr>
        <w:left w:val="double" w:sz="6" w:space="4" w:color="1F4E79"/>
      </w:pBdr>
      <w:spacing w:lineRule="exact" w:line="280" w:before="80" w:after="0"/>
    </w:pPr>
    <w:rPr>
      <w:b/>
      <w:bCs/>
      <w:i/>
      <w:iCs/>
      <w:color w:val="5B9BD5"/>
      <w:sz w:val="24"/>
      <w:szCs w:val="28"/>
    </w:rPr>
  </w:style>
  <w:style w:type="paragraph" w:styleId="Style26" w:customStyle="1">
    <w:name w:val="Подсказка"/>
    <w:basedOn w:val="Normal"/>
    <w:qFormat/>
    <w:pPr>
      <w:spacing w:lineRule="auto" w:line="264" w:before="0" w:after="160"/>
      <w:ind w:right="576" w:hanging="0"/>
    </w:pPr>
    <w:rPr>
      <w:i/>
      <w:iCs/>
      <w:color w:val="7F7F7F"/>
      <w:sz w:val="16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SimSun" w:cs="Arial"/>
      <w:color w:val="auto"/>
      <w:kern w:val="2"/>
      <w:sz w:val="18"/>
      <w:szCs w:val="20"/>
      <w:lang w:val="ru-RU" w:eastAsia="ru-RU" w:bidi="ar-SA"/>
    </w:rPr>
  </w:style>
  <w:style w:type="paragraph" w:styleId="ListBullet">
    <w:name w:val="List Bullet"/>
    <w:basedOn w:val="Normal"/>
    <w:qFormat/>
    <w:pPr>
      <w:spacing w:before="0" w:after="60"/>
    </w:pPr>
    <w:rPr/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>
      <w:suppressLineNumbers/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Style29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  <w:spacing w:lineRule="auto" w:line="240" w:before="200" w:after="0"/>
      <w:jc w:val="right"/>
    </w:pPr>
    <w:rPr>
      <w:rFonts w:ascii="Arial Black" w:hAnsi="Arial Black"/>
      <w:color w:val="1F4E79"/>
      <w:sz w:val="20"/>
    </w:rPr>
  </w:style>
  <w:style w:type="paragraph" w:styleId="Style30">
    <w:name w:val="Footnote Text"/>
    <w:basedOn w:val="Normal"/>
    <w:qFormat/>
    <w:pPr>
      <w:spacing w:lineRule="auto" w:line="240" w:before="140" w:after="0"/>
    </w:pPr>
    <w:rPr>
      <w:i/>
      <w:iCs/>
      <w:sz w:val="1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31" w:customStyle="1">
    <w:name w:val="Содержимое таблицы"/>
    <w:basedOn w:val="Normal"/>
    <w:qFormat/>
    <w:pPr>
      <w:suppressLineNumbers/>
    </w:pPr>
    <w:rPr/>
  </w:style>
  <w:style w:type="paragraph" w:styleId="Style32" w:customStyle="1">
    <w:name w:val="Заголовок таблицы"/>
    <w:basedOn w:val="Style3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montspb@shtrih-m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LibreOffice/7.0.4.2$Windows_X86_64 LibreOffice_project/dcf040e67528d9187c66b2379df5ea4407429775</Application>
  <AppVersion>15.0000</AppVersion>
  <Pages>2</Pages>
  <Words>375</Words>
  <Characters>2575</Characters>
  <CharactersWithSpaces>2996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2021-07-09T14:22:00Z</dcterms:created>
  <dc:creator>Администратор</dc:creator>
  <dc:description/>
  <dc:language>ru-RU</dc:language>
  <cp:lastModifiedBy/>
  <cp:lastPrinted>2018-02-27T13:37:00Z</cp:lastPrinted>
  <dcterms:modified xsi:type="dcterms:W3CDTF">2023-06-14T16:32:59Z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